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3F" w:rsidRPr="000A5E82" w:rsidRDefault="00A42A3F" w:rsidP="00A42A3F">
      <w:pPr>
        <w:spacing w:before="0" w:after="0" w:line="324" w:lineRule="auto"/>
        <w:ind w:firstLine="482"/>
        <w:rPr>
          <w:b/>
          <w:sz w:val="28"/>
          <w:szCs w:val="28"/>
          <w:lang w:val="vi-VN"/>
        </w:rPr>
      </w:pPr>
      <w:r w:rsidRPr="00385896">
        <w:rPr>
          <w:b/>
          <w:sz w:val="28"/>
          <w:szCs w:val="28"/>
        </w:rPr>
        <w:t>4</w:t>
      </w:r>
      <w:r>
        <w:rPr>
          <w:b/>
          <w:sz w:val="28"/>
          <w:szCs w:val="28"/>
        </w:rPr>
        <w:t>4</w:t>
      </w:r>
      <w:r w:rsidRPr="000A5E82">
        <w:rPr>
          <w:b/>
          <w:sz w:val="28"/>
          <w:szCs w:val="28"/>
          <w:lang w:val="vi-VN"/>
        </w:rPr>
        <w:t xml:space="preserve">. Thông báo tổ chức đoàn người thực hiện quảng cáo </w:t>
      </w:r>
    </w:p>
    <w:p w:rsidR="00A42A3F" w:rsidRPr="000A5E82" w:rsidRDefault="00A42A3F" w:rsidP="00A42A3F">
      <w:pPr>
        <w:pStyle w:val="NormalWeb"/>
        <w:shd w:val="clear" w:color="auto" w:fill="FFFFFF"/>
        <w:spacing w:before="0" w:beforeAutospacing="0" w:after="0" w:afterAutospacing="0" w:line="324" w:lineRule="auto"/>
        <w:ind w:firstLine="482"/>
        <w:rPr>
          <w:b/>
          <w:sz w:val="28"/>
          <w:szCs w:val="28"/>
          <w:lang w:val="vi-VN"/>
        </w:rPr>
      </w:pPr>
      <w:r w:rsidRPr="000A5E82">
        <w:rPr>
          <w:b/>
          <w:sz w:val="28"/>
          <w:szCs w:val="28"/>
          <w:lang w:val="vi-VN"/>
        </w:rPr>
        <w:t xml:space="preserve">Trình tự thực hiện: </w:t>
      </w:r>
    </w:p>
    <w:p w:rsidR="00A42A3F" w:rsidRPr="000A5E82" w:rsidRDefault="00A42A3F" w:rsidP="00A42A3F">
      <w:pPr>
        <w:pStyle w:val="BodyText"/>
        <w:spacing w:before="0" w:after="0" w:line="324" w:lineRule="auto"/>
        <w:ind w:firstLine="482"/>
      </w:pPr>
      <w:r w:rsidRPr="000A5E82">
        <w:rPr>
          <w:b/>
        </w:rPr>
        <w:t>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A42A3F" w:rsidRPr="000A5E82" w:rsidRDefault="00A42A3F" w:rsidP="00A42A3F">
      <w:pPr>
        <w:autoSpaceDE w:val="0"/>
        <w:autoSpaceDN w:val="0"/>
        <w:adjustRightInd w:val="0"/>
        <w:spacing w:before="0" w:after="0" w:line="324" w:lineRule="auto"/>
        <w:ind w:firstLine="482"/>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A42A3F" w:rsidRPr="000A5E82" w:rsidRDefault="00A42A3F" w:rsidP="00A42A3F">
      <w:pPr>
        <w:autoSpaceDE w:val="0"/>
        <w:autoSpaceDN w:val="0"/>
        <w:adjustRightInd w:val="0"/>
        <w:spacing w:before="0" w:after="0" w:line="324" w:lineRule="auto"/>
        <w:ind w:firstLine="482"/>
        <w:rPr>
          <w:sz w:val="28"/>
          <w:szCs w:val="28"/>
          <w:lang w:val="vi-VN"/>
        </w:rPr>
      </w:pPr>
      <w:r w:rsidRPr="000A5E82">
        <w:rPr>
          <w:sz w:val="28"/>
          <w:szCs w:val="28"/>
          <w:lang w:val="vi-VN"/>
        </w:rPr>
        <w:t xml:space="preserve">- Trường hợp hồ sơ đầy đủ, hợp lệ thì viết giấy hẹn trả kết quả cho người nộp; </w:t>
      </w:r>
    </w:p>
    <w:p w:rsidR="00A42A3F" w:rsidRPr="000A5E82" w:rsidRDefault="00A42A3F" w:rsidP="00A42A3F">
      <w:pPr>
        <w:autoSpaceDE w:val="0"/>
        <w:autoSpaceDN w:val="0"/>
        <w:adjustRightInd w:val="0"/>
        <w:spacing w:before="0" w:after="0" w:line="324" w:lineRule="auto"/>
        <w:ind w:firstLine="482"/>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A42A3F" w:rsidRPr="000A5E82" w:rsidRDefault="00A42A3F" w:rsidP="00A42A3F">
      <w:pPr>
        <w:spacing w:before="0" w:after="0" w:line="324" w:lineRule="auto"/>
        <w:ind w:firstLine="482"/>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A42A3F" w:rsidRPr="000A5E82" w:rsidRDefault="00A42A3F" w:rsidP="00A42A3F">
      <w:pPr>
        <w:spacing w:before="0" w:after="0" w:line="324" w:lineRule="auto"/>
        <w:ind w:firstLine="482"/>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A42A3F" w:rsidRPr="000A5E82" w:rsidRDefault="00A42A3F" w:rsidP="00A42A3F">
      <w:pPr>
        <w:spacing w:before="0" w:after="0" w:line="324" w:lineRule="auto"/>
        <w:ind w:firstLine="482"/>
        <w:outlineLvl w:val="0"/>
        <w:rPr>
          <w:b/>
          <w:sz w:val="28"/>
          <w:szCs w:val="28"/>
          <w:lang w:val="vi-VN"/>
        </w:rPr>
      </w:pPr>
      <w:r w:rsidRPr="000A5E82">
        <w:rPr>
          <w:b/>
          <w:sz w:val="28"/>
          <w:szCs w:val="28"/>
          <w:lang w:val="vi-VN"/>
        </w:rPr>
        <w:t>Thành phần hồ sơ:</w:t>
      </w:r>
    </w:p>
    <w:p w:rsidR="00A42A3F" w:rsidRPr="000A5E82" w:rsidRDefault="00A42A3F" w:rsidP="00A42A3F">
      <w:pPr>
        <w:spacing w:before="0" w:after="0" w:line="324" w:lineRule="auto"/>
        <w:ind w:firstLine="482"/>
        <w:rPr>
          <w:rStyle w:val="Strong"/>
          <w:b w:val="0"/>
          <w:sz w:val="28"/>
          <w:szCs w:val="28"/>
          <w:lang w:val="vi-VN"/>
        </w:rPr>
      </w:pPr>
      <w:r w:rsidRPr="000A5E82">
        <w:rPr>
          <w:sz w:val="28"/>
          <w:szCs w:val="28"/>
          <w:lang w:val="vi-VN"/>
        </w:rPr>
        <w:t>Văn bản thông báo tổ chức đoàn người quảng cáo, trong đó nêu rõ nội dung, hình thức sản phẩm quảng cáo, số lượng người tham gia đoàn người thực hiện quảng cáo, thời gian và lộ trình thực hiện</w:t>
      </w:r>
      <w:r w:rsidRPr="000A5E82">
        <w:rPr>
          <w:b/>
          <w:sz w:val="28"/>
          <w:szCs w:val="28"/>
          <w:lang w:val="vi-VN"/>
        </w:rPr>
        <w:t xml:space="preserve"> </w:t>
      </w:r>
      <w:r w:rsidRPr="000A5E82">
        <w:rPr>
          <w:sz w:val="28"/>
          <w:szCs w:val="28"/>
          <w:lang w:val="vi-VN"/>
        </w:rPr>
        <w:t>(</w:t>
      </w:r>
      <w:r w:rsidRPr="000A5E82">
        <w:rPr>
          <w:rStyle w:val="Strong"/>
          <w:b w:val="0"/>
          <w:sz w:val="28"/>
          <w:szCs w:val="28"/>
          <w:lang w:val="vi-VN"/>
        </w:rPr>
        <w:t>Bản chính).</w:t>
      </w:r>
    </w:p>
    <w:p w:rsidR="00A42A3F" w:rsidRPr="000A5E82" w:rsidRDefault="00A42A3F" w:rsidP="00A42A3F">
      <w:pPr>
        <w:spacing w:before="0" w:after="0" w:line="324" w:lineRule="auto"/>
        <w:ind w:firstLine="482"/>
        <w:rPr>
          <w:b/>
          <w:sz w:val="28"/>
          <w:szCs w:val="28"/>
          <w:lang w:val="vi-VN"/>
        </w:rPr>
      </w:pPr>
      <w:r w:rsidRPr="000A5E82">
        <w:rPr>
          <w:b/>
          <w:sz w:val="28"/>
          <w:szCs w:val="28"/>
          <w:lang w:val="vi-VN"/>
        </w:rPr>
        <w:t xml:space="preserve">Số lượng hồ sơ: </w:t>
      </w:r>
      <w:r w:rsidRPr="000A5E82">
        <w:rPr>
          <w:sz w:val="28"/>
          <w:szCs w:val="28"/>
          <w:lang w:val="vi-VN"/>
        </w:rPr>
        <w:t>01 bộ</w:t>
      </w:r>
      <w:r w:rsidRPr="000A5E82">
        <w:rPr>
          <w:b/>
          <w:sz w:val="28"/>
          <w:szCs w:val="28"/>
          <w:lang w:val="vi-VN"/>
        </w:rPr>
        <w:t xml:space="preserve"> </w:t>
      </w:r>
    </w:p>
    <w:p w:rsidR="00A42A3F" w:rsidRPr="000A5E82" w:rsidRDefault="00A42A3F" w:rsidP="00A42A3F">
      <w:pPr>
        <w:tabs>
          <w:tab w:val="left" w:pos="540"/>
        </w:tabs>
        <w:spacing w:before="0" w:after="0" w:line="324" w:lineRule="auto"/>
        <w:ind w:firstLine="482"/>
        <w:rPr>
          <w:b/>
          <w:sz w:val="28"/>
          <w:szCs w:val="28"/>
          <w:lang w:val="vi-VN"/>
        </w:rPr>
      </w:pPr>
      <w:r w:rsidRPr="000A5E82">
        <w:rPr>
          <w:b/>
          <w:sz w:val="28"/>
          <w:szCs w:val="28"/>
          <w:lang w:val="vi-VN"/>
        </w:rPr>
        <w:t xml:space="preserve">Thời hạn giải quyết: </w:t>
      </w:r>
      <w:r w:rsidRPr="000A5E82">
        <w:rPr>
          <w:sz w:val="28"/>
          <w:szCs w:val="28"/>
          <w:lang w:val="vi-VN"/>
        </w:rPr>
        <w:t>15 ngày làm việc, kể từ ngày nhận được thông báo.</w:t>
      </w:r>
    </w:p>
    <w:p w:rsidR="00A42A3F" w:rsidRPr="000A5E82" w:rsidRDefault="00A42A3F" w:rsidP="00A42A3F">
      <w:pPr>
        <w:spacing w:before="0" w:after="0" w:line="324" w:lineRule="auto"/>
        <w:ind w:firstLine="482"/>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A42A3F" w:rsidRPr="000A5E82" w:rsidRDefault="00A42A3F" w:rsidP="00A42A3F">
      <w:pPr>
        <w:tabs>
          <w:tab w:val="left" w:pos="540"/>
        </w:tabs>
        <w:spacing w:before="0" w:after="0" w:line="324" w:lineRule="auto"/>
        <w:ind w:firstLine="482"/>
        <w:rPr>
          <w:b/>
          <w:sz w:val="28"/>
          <w:szCs w:val="28"/>
          <w:lang w:val="vi-VN"/>
        </w:rPr>
      </w:pPr>
      <w:r w:rsidRPr="000A5E82">
        <w:rPr>
          <w:b/>
          <w:sz w:val="28"/>
          <w:szCs w:val="28"/>
          <w:lang w:val="vi-VN"/>
        </w:rPr>
        <w:t>Cơ quan thực hiện thủ tục hành chính:</w:t>
      </w:r>
    </w:p>
    <w:p w:rsidR="00A42A3F" w:rsidRPr="000A5E82" w:rsidRDefault="00A42A3F" w:rsidP="00A42A3F">
      <w:pPr>
        <w:spacing w:before="0" w:after="0" w:line="324" w:lineRule="auto"/>
        <w:ind w:firstLine="482"/>
        <w:rPr>
          <w:sz w:val="28"/>
          <w:szCs w:val="28"/>
          <w:lang w:val="vi-VN"/>
        </w:rPr>
      </w:pPr>
      <w:r w:rsidRPr="000A5E82">
        <w:rPr>
          <w:sz w:val="28"/>
          <w:szCs w:val="28"/>
          <w:lang w:val="vi-VN"/>
        </w:rPr>
        <w:t>- Cơ quan có thẩm quyền quyết định: Sở Văn hóa và Thể thao</w:t>
      </w:r>
      <w:r w:rsidRPr="000A5E82">
        <w:rPr>
          <w:iCs/>
          <w:sz w:val="28"/>
          <w:szCs w:val="28"/>
          <w:lang w:val="vi-VN"/>
        </w:rPr>
        <w:t xml:space="preserve"> tỉnh Ninh Bình</w:t>
      </w:r>
      <w:r w:rsidRPr="000A5E82">
        <w:rPr>
          <w:sz w:val="28"/>
          <w:szCs w:val="28"/>
          <w:lang w:val="vi-VN"/>
        </w:rPr>
        <w:t>.</w:t>
      </w:r>
    </w:p>
    <w:p w:rsidR="00A42A3F" w:rsidRPr="000A5E82" w:rsidRDefault="00A42A3F" w:rsidP="00A42A3F">
      <w:pPr>
        <w:spacing w:before="0" w:after="0" w:line="324" w:lineRule="auto"/>
        <w:ind w:firstLine="482"/>
        <w:rPr>
          <w:iCs/>
          <w:sz w:val="28"/>
          <w:szCs w:val="28"/>
          <w:lang w:val="vi-VN"/>
        </w:rPr>
      </w:pPr>
      <w:r w:rsidRPr="000A5E82">
        <w:rPr>
          <w:sz w:val="28"/>
          <w:szCs w:val="28"/>
          <w:lang w:val="vi-VN"/>
        </w:rPr>
        <w:t>- Cơ quan trực tiếp thực hiện: Sở Văn hóa và Thể thao</w:t>
      </w:r>
      <w:r w:rsidRPr="000A5E82">
        <w:rPr>
          <w:iCs/>
          <w:sz w:val="28"/>
          <w:szCs w:val="28"/>
          <w:lang w:val="vi-VN"/>
        </w:rPr>
        <w:t xml:space="preserve"> tỉnh Ninh Bình</w:t>
      </w:r>
    </w:p>
    <w:p w:rsidR="00A42A3F" w:rsidRPr="000A5E82" w:rsidRDefault="00A42A3F" w:rsidP="00A42A3F">
      <w:pPr>
        <w:spacing w:before="0" w:after="0" w:line="324" w:lineRule="auto"/>
        <w:ind w:firstLine="482"/>
        <w:rPr>
          <w:sz w:val="28"/>
          <w:szCs w:val="28"/>
          <w:lang w:val="vi-VN"/>
        </w:rPr>
      </w:pPr>
      <w:r w:rsidRPr="000A5E82">
        <w:rPr>
          <w:b/>
          <w:sz w:val="28"/>
          <w:szCs w:val="28"/>
          <w:lang w:val="vi-VN"/>
        </w:rPr>
        <w:t>Kết quả thực hiện thủ tục hành chính:</w:t>
      </w:r>
      <w:r w:rsidRPr="000A5E82">
        <w:rPr>
          <w:sz w:val="28"/>
          <w:szCs w:val="28"/>
          <w:lang w:val="vi-VN"/>
        </w:rPr>
        <w:t xml:space="preserve"> Văn bản trả lời.</w:t>
      </w:r>
    </w:p>
    <w:p w:rsidR="00A42A3F" w:rsidRPr="000A5E82" w:rsidRDefault="00A42A3F" w:rsidP="00A42A3F">
      <w:pPr>
        <w:spacing w:before="0" w:after="0" w:line="324" w:lineRule="auto"/>
        <w:ind w:firstLine="482"/>
        <w:rPr>
          <w:sz w:val="28"/>
          <w:szCs w:val="28"/>
          <w:lang w:val="vi-VN"/>
        </w:rPr>
      </w:pPr>
      <w:r w:rsidRPr="000A5E82">
        <w:rPr>
          <w:b/>
          <w:sz w:val="28"/>
          <w:szCs w:val="28"/>
          <w:lang w:val="vi-VN"/>
        </w:rPr>
        <w:t>Phí, lệ phí:</w:t>
      </w:r>
      <w:r w:rsidRPr="000A5E82">
        <w:rPr>
          <w:sz w:val="28"/>
          <w:szCs w:val="28"/>
          <w:lang w:val="vi-VN"/>
        </w:rPr>
        <w:t xml:space="preserve"> Không.</w:t>
      </w:r>
    </w:p>
    <w:p w:rsidR="00A42A3F" w:rsidRPr="000A5E82" w:rsidRDefault="00A42A3F" w:rsidP="00A42A3F">
      <w:pPr>
        <w:spacing w:before="0" w:after="0" w:line="324" w:lineRule="auto"/>
        <w:ind w:firstLine="482"/>
        <w:rPr>
          <w:sz w:val="28"/>
          <w:szCs w:val="28"/>
          <w:lang w:val="vi-VN"/>
        </w:rPr>
      </w:pPr>
      <w:r w:rsidRPr="000A5E82">
        <w:rPr>
          <w:b/>
          <w:sz w:val="28"/>
          <w:szCs w:val="28"/>
          <w:lang w:val="vi-VN"/>
        </w:rPr>
        <w:t>Tên mẫ</w:t>
      </w:r>
      <w:bookmarkStart w:id="0" w:name="_GoBack"/>
      <w:bookmarkEnd w:id="0"/>
      <w:r w:rsidRPr="000A5E82">
        <w:rPr>
          <w:b/>
          <w:sz w:val="28"/>
          <w:szCs w:val="28"/>
          <w:lang w:val="vi-VN"/>
        </w:rPr>
        <w:t>u đơn, mẫu tờ khai:</w:t>
      </w:r>
      <w:r w:rsidRPr="000A5E82">
        <w:rPr>
          <w:sz w:val="28"/>
          <w:szCs w:val="28"/>
          <w:lang w:val="vi-VN"/>
        </w:rPr>
        <w:t xml:space="preserve"> Không.</w:t>
      </w:r>
    </w:p>
    <w:p w:rsidR="00A42A3F" w:rsidRPr="000A5E82" w:rsidRDefault="00A42A3F" w:rsidP="00A42A3F">
      <w:pPr>
        <w:spacing w:before="0" w:after="0" w:line="324" w:lineRule="auto"/>
        <w:ind w:firstLine="482"/>
        <w:rPr>
          <w:spacing w:val="-4"/>
          <w:sz w:val="28"/>
          <w:szCs w:val="28"/>
          <w:lang w:val="vi-VN"/>
        </w:rPr>
      </w:pPr>
      <w:r w:rsidRPr="000A5E82">
        <w:rPr>
          <w:b/>
          <w:sz w:val="28"/>
          <w:szCs w:val="28"/>
          <w:lang w:val="vi-VN"/>
        </w:rPr>
        <w:t>Yêu cầu, điều kiện thực hiện TTHC:</w:t>
      </w:r>
      <w:r w:rsidRPr="000A5E82">
        <w:rPr>
          <w:sz w:val="28"/>
          <w:szCs w:val="28"/>
          <w:lang w:val="vi-VN"/>
        </w:rPr>
        <w:t xml:space="preserve"> Không.</w:t>
      </w:r>
      <w:r w:rsidRPr="000A5E82">
        <w:rPr>
          <w:sz w:val="28"/>
          <w:szCs w:val="28"/>
          <w:lang w:val="vi-VN"/>
        </w:rPr>
        <w:tab/>
      </w:r>
    </w:p>
    <w:p w:rsidR="00A42A3F" w:rsidRPr="000A5E82" w:rsidRDefault="00A42A3F" w:rsidP="00A42A3F">
      <w:pPr>
        <w:spacing w:before="0" w:after="0" w:line="324" w:lineRule="auto"/>
        <w:ind w:firstLine="482"/>
        <w:rPr>
          <w:b/>
          <w:sz w:val="28"/>
          <w:szCs w:val="28"/>
          <w:lang w:val="vi-VN"/>
        </w:rPr>
      </w:pPr>
      <w:r w:rsidRPr="000A5E82">
        <w:rPr>
          <w:b/>
          <w:sz w:val="28"/>
          <w:szCs w:val="28"/>
          <w:lang w:val="vi-VN"/>
        </w:rPr>
        <w:t>Căn cứ pháp lý của TTHC:</w:t>
      </w:r>
    </w:p>
    <w:p w:rsidR="00E92858" w:rsidRPr="000A5E82" w:rsidRDefault="00A42A3F" w:rsidP="00A42A3F">
      <w:pPr>
        <w:tabs>
          <w:tab w:val="left" w:pos="1134"/>
          <w:tab w:val="left" w:pos="3261"/>
        </w:tabs>
        <w:spacing w:before="0" w:after="0" w:line="360" w:lineRule="exact"/>
        <w:ind w:firstLine="567"/>
        <w:rPr>
          <w:spacing w:val="-8"/>
          <w:sz w:val="28"/>
          <w:szCs w:val="28"/>
          <w:lang w:val="vi-VN"/>
        </w:rPr>
      </w:pPr>
      <w:r w:rsidRPr="000A5E82">
        <w:rPr>
          <w:sz w:val="28"/>
          <w:szCs w:val="28"/>
          <w:lang w:val="vi-VN"/>
        </w:rPr>
        <w:t>Luật Quảng cáo ngày 21/6/2012.</w:t>
      </w:r>
    </w:p>
    <w:p w:rsidR="007B1FCF" w:rsidRPr="00E92858" w:rsidRDefault="007B1FCF" w:rsidP="00E92858"/>
    <w:sectPr w:rsidR="007B1FCF" w:rsidRPr="00E9285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803B7"/>
    <w:rsid w:val="009148DA"/>
    <w:rsid w:val="00A42A3F"/>
    <w:rsid w:val="00CA2EC6"/>
    <w:rsid w:val="00CC7015"/>
    <w:rsid w:val="00E92858"/>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 w:type="character" w:styleId="Strong">
    <w:name w:val="Strong"/>
    <w:qFormat/>
    <w:rsid w:val="00A42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2019-09-23T06:47:00Z</dcterms:created>
  <dcterms:modified xsi:type="dcterms:W3CDTF">2019-10-01T03:36:00Z</dcterms:modified>
</cp:coreProperties>
</file>