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7" w:rsidRPr="000A5E82" w:rsidRDefault="00980C07" w:rsidP="00980C07">
      <w:pPr>
        <w:spacing w:before="0" w:after="0" w:line="312" w:lineRule="auto"/>
        <w:rPr>
          <w:b/>
          <w:spacing w:val="-6"/>
          <w:sz w:val="28"/>
          <w:szCs w:val="28"/>
          <w:lang w:val="vi-VN"/>
        </w:rPr>
      </w:pPr>
      <w:r w:rsidRPr="000A5E82">
        <w:rPr>
          <w:spacing w:val="-3"/>
          <w:sz w:val="28"/>
          <w:szCs w:val="28"/>
          <w:lang w:val="vi-VN"/>
        </w:rPr>
        <w:t>7</w:t>
      </w:r>
      <w:r w:rsidRPr="000A5E82">
        <w:rPr>
          <w:b/>
          <w:spacing w:val="-6"/>
          <w:sz w:val="28"/>
          <w:szCs w:val="28"/>
          <w:lang w:val="vi-VN"/>
        </w:rPr>
        <w:t>. Cấp Giấy chứng nhận nghiệp vụ chăm sóc nạn nhân bạo lực gia đình</w:t>
      </w:r>
    </w:p>
    <w:p w:rsidR="00980C07" w:rsidRPr="000A5E82" w:rsidRDefault="00980C07" w:rsidP="00980C07">
      <w:pPr>
        <w:pStyle w:val="NormalWeb"/>
        <w:shd w:val="clear" w:color="auto" w:fill="FFFFFF"/>
        <w:spacing w:before="0" w:beforeAutospacing="0" w:after="0" w:afterAutospacing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Trình tự thực hiện: </w:t>
      </w:r>
    </w:p>
    <w:p w:rsidR="00980C07" w:rsidRPr="000A5E82" w:rsidRDefault="00980C07" w:rsidP="00980C07">
      <w:pPr>
        <w:pStyle w:val="BodyText"/>
        <w:spacing w:before="0" w:after="0" w:line="312" w:lineRule="auto"/>
      </w:pPr>
      <w:r w:rsidRPr="000A5E82">
        <w:rPr>
          <w:b/>
        </w:rPr>
        <w:t>Bước 1.</w:t>
      </w:r>
      <w:r w:rsidRPr="000A5E82">
        <w:t xml:space="preserve"> Tổ chức, cá nhân tổ chức nộp hồ sơ tại "Bộ phận tiếp nhận và trả kết quả" của</w:t>
      </w:r>
      <w:r w:rsidRPr="000A5E82">
        <w:rPr>
          <w:spacing w:val="-4"/>
        </w:rPr>
        <w:t xml:space="preserve"> Sở Văn hóa và Thể thao  tỉnh Ninh Bình, địa chỉ: Đường Lê Đại Hành, phường Thanh Bình, thành phố Ninh Bình vào giờ hành chính các ngày làm việc trong tuần </w:t>
      </w:r>
      <w:r w:rsidRPr="000A5E82">
        <w:t xml:space="preserve">(trừ ngày lễ, ngày nghỉ theo quy định). </w:t>
      </w:r>
    </w:p>
    <w:p w:rsidR="00980C07" w:rsidRPr="000A5E82" w:rsidRDefault="00980C07" w:rsidP="00980C07">
      <w:pPr>
        <w:autoSpaceDE w:val="0"/>
        <w:autoSpaceDN w:val="0"/>
        <w:adjustRightInd w:val="0"/>
        <w:spacing w:before="0" w:after="0" w:line="312" w:lineRule="auto"/>
        <w:rPr>
          <w:spacing w:val="-2"/>
          <w:sz w:val="28"/>
          <w:szCs w:val="28"/>
          <w:lang w:val="vi-VN"/>
        </w:rPr>
      </w:pPr>
      <w:r w:rsidRPr="000A5E82">
        <w:rPr>
          <w:b/>
          <w:bCs/>
          <w:spacing w:val="-2"/>
          <w:sz w:val="28"/>
          <w:szCs w:val="28"/>
          <w:lang w:val="vi-VN"/>
        </w:rPr>
        <w:t>Bước 2.</w:t>
      </w:r>
      <w:r w:rsidRPr="000A5E82">
        <w:rPr>
          <w:spacing w:val="-2"/>
          <w:sz w:val="28"/>
          <w:szCs w:val="28"/>
          <w:lang w:val="vi-VN"/>
        </w:rPr>
        <w:t xml:space="preserve"> </w:t>
      </w:r>
      <w:r w:rsidRPr="000A5E82">
        <w:rPr>
          <w:spacing w:val="-8"/>
          <w:sz w:val="28"/>
          <w:szCs w:val="28"/>
          <w:lang w:val="vi-VN"/>
        </w:rPr>
        <w:t xml:space="preserve">Công chức tiếp nhận hồ sơ, </w:t>
      </w:r>
      <w:r w:rsidRPr="000A5E82">
        <w:rPr>
          <w:spacing w:val="-2"/>
          <w:sz w:val="28"/>
          <w:szCs w:val="28"/>
          <w:lang w:val="vi-VN"/>
        </w:rPr>
        <w:t>kiểm tra tính đầy đủ và hợp lệ của các giấy tờ có trong hồ sơ:</w:t>
      </w:r>
    </w:p>
    <w:p w:rsidR="00980C07" w:rsidRPr="000A5E82" w:rsidRDefault="00980C07" w:rsidP="00980C07">
      <w:pPr>
        <w:autoSpaceDE w:val="0"/>
        <w:autoSpaceDN w:val="0"/>
        <w:adjustRightInd w:val="0"/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Trường hợp hồ sơ đầy đủ, hợp lệ thì viết giấy hẹn trả kết quả cho người nộp; </w:t>
      </w:r>
    </w:p>
    <w:p w:rsidR="00980C07" w:rsidRPr="000A5E82" w:rsidRDefault="00980C07" w:rsidP="00980C07">
      <w:pPr>
        <w:autoSpaceDE w:val="0"/>
        <w:autoSpaceDN w:val="0"/>
        <w:adjustRightInd w:val="0"/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Trường hợp hồ sơ chưa đầy đủ thì hướng dẫn người nộp hồ sơ bổ sung và hoàn thiện hồ sơ.</w:t>
      </w:r>
      <w:r w:rsidRPr="000A5E82">
        <w:rPr>
          <w:b/>
          <w:bCs/>
          <w:sz w:val="28"/>
          <w:szCs w:val="28"/>
          <w:lang w:val="vi-VN"/>
        </w:rPr>
        <w:t xml:space="preserve"> </w:t>
      </w:r>
    </w:p>
    <w:p w:rsidR="00980C07" w:rsidRPr="000A5E82" w:rsidRDefault="00980C07" w:rsidP="00980C07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Bước 3.</w:t>
      </w:r>
      <w:r w:rsidRPr="000A5E82">
        <w:rPr>
          <w:sz w:val="28"/>
          <w:szCs w:val="28"/>
          <w:lang w:val="vi-VN"/>
        </w:rPr>
        <w:t xml:space="preserve"> </w:t>
      </w:r>
      <w:r w:rsidRPr="000A5E82">
        <w:rPr>
          <w:bCs/>
          <w:sz w:val="28"/>
          <w:szCs w:val="28"/>
          <w:lang w:val="vi-VN"/>
        </w:rPr>
        <w:t xml:space="preserve">Trả kết quả tại </w:t>
      </w:r>
      <w:r w:rsidRPr="000A5E82">
        <w:rPr>
          <w:sz w:val="28"/>
          <w:szCs w:val="28"/>
          <w:lang w:val="vi-VN"/>
        </w:rPr>
        <w:t>"Bộ phận tiếp nhận và trả kết quả" của</w:t>
      </w:r>
      <w:r w:rsidRPr="000A5E82">
        <w:rPr>
          <w:spacing w:val="-4"/>
          <w:sz w:val="28"/>
          <w:szCs w:val="28"/>
          <w:lang w:val="vi-VN"/>
        </w:rPr>
        <w:t xml:space="preserve"> Sở Văn hóa và Thể thao tỉnh Ninh Bình.</w:t>
      </w:r>
    </w:p>
    <w:p w:rsidR="00980C07" w:rsidRPr="000A5E82" w:rsidRDefault="00980C07" w:rsidP="00980C07">
      <w:pPr>
        <w:spacing w:before="0" w:after="0" w:line="312" w:lineRule="auto"/>
        <w:outlineLvl w:val="0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Cách thức thực hiện:</w:t>
      </w:r>
      <w:r w:rsidRPr="000A5E82">
        <w:rPr>
          <w:sz w:val="28"/>
          <w:szCs w:val="28"/>
          <w:lang w:val="vi-VN"/>
        </w:rPr>
        <w:t xml:space="preserve"> Trực tiếp tại "Bộ phận tiếp nhận và trả kết quả" của Sở Văn hóa và Thể thao tỉnh Ninh Bình hoặc gửi qua đường bưu điện.</w:t>
      </w:r>
    </w:p>
    <w:p w:rsidR="00980C07" w:rsidRPr="000A5E82" w:rsidRDefault="00980C07" w:rsidP="00980C07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Thành phần hồ sơ: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Đơn đăng ký tham dự kiểm tra;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Giấy xác nhận đã qua khóa đào tạo tập huấn nghiệp vụ chăm sóc nạn nhân bạo lực gia đình;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Sơ yếu lý lịch có xác nhận của cơ quan nơi người đó công tác hoặc của Ủy ban nhân dân cấp xã nơi người đó cư trú;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- 02 ảnh cỡ 3x4cm.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Số lượng hồ sơ:</w:t>
      </w:r>
      <w:r w:rsidRPr="000A5E82">
        <w:rPr>
          <w:sz w:val="28"/>
          <w:szCs w:val="28"/>
          <w:lang w:val="vi-VN"/>
        </w:rPr>
        <w:t xml:space="preserve"> 01 bộ</w:t>
      </w:r>
    </w:p>
    <w:p w:rsidR="00980C07" w:rsidRPr="000A5E82" w:rsidRDefault="00980C07" w:rsidP="00980C07">
      <w:pPr>
        <w:pStyle w:val="BodyTextIndent3"/>
        <w:spacing w:before="0" w:after="0" w:line="312" w:lineRule="auto"/>
        <w:rPr>
          <w:i/>
          <w:sz w:val="28"/>
          <w:szCs w:val="28"/>
        </w:rPr>
      </w:pPr>
      <w:r w:rsidRPr="000A5E82">
        <w:rPr>
          <w:b/>
          <w:sz w:val="28"/>
          <w:szCs w:val="28"/>
        </w:rPr>
        <w:t>Thời hạn giải quyết:</w:t>
      </w:r>
      <w:r w:rsidRPr="000A5E82">
        <w:rPr>
          <w:i/>
          <w:sz w:val="28"/>
          <w:szCs w:val="28"/>
        </w:rPr>
        <w:t xml:space="preserve"> </w:t>
      </w:r>
      <w:r w:rsidRPr="000A5E82">
        <w:rPr>
          <w:sz w:val="28"/>
          <w:szCs w:val="28"/>
        </w:rPr>
        <w:t>Không quy định.</w:t>
      </w:r>
      <w:r w:rsidRPr="000A5E82">
        <w:rPr>
          <w:i/>
          <w:sz w:val="28"/>
          <w:szCs w:val="28"/>
        </w:rPr>
        <w:t xml:space="preserve"> 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Đối tượng thực hiện thủ tục hành chính:</w:t>
      </w:r>
      <w:r w:rsidRPr="000A5E82">
        <w:rPr>
          <w:i/>
          <w:sz w:val="28"/>
          <w:szCs w:val="28"/>
          <w:lang w:val="vi-VN"/>
        </w:rPr>
        <w:t xml:space="preserve"> </w:t>
      </w:r>
      <w:r w:rsidRPr="000A5E82">
        <w:rPr>
          <w:sz w:val="28"/>
          <w:szCs w:val="28"/>
          <w:lang w:val="vi-VN"/>
        </w:rPr>
        <w:t xml:space="preserve">Cá nhân. </w:t>
      </w:r>
    </w:p>
    <w:p w:rsidR="00980C07" w:rsidRPr="000A5E82" w:rsidRDefault="00980C07" w:rsidP="00980C07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 xml:space="preserve">Cơ quan thực hiện thủ tục hành chính: 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Cơ quan có thẩm quyền cấp: Sở Văn hóa và Thể thao tỉnh Ninh Bình.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Cơ quan trực tiếp thực hiện: Sở Văn hóa và Thể thao tỉnh Ninh Bình.</w:t>
      </w:r>
    </w:p>
    <w:p w:rsidR="00980C07" w:rsidRPr="000A5E82" w:rsidRDefault="00980C07" w:rsidP="00980C07">
      <w:pPr>
        <w:tabs>
          <w:tab w:val="left" w:pos="540"/>
        </w:tabs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 xml:space="preserve">Kết quả thực hiện thủ tục hành chính: </w:t>
      </w:r>
    </w:p>
    <w:p w:rsidR="00980C07" w:rsidRPr="000A5E82" w:rsidRDefault="00980C07" w:rsidP="00980C07">
      <w:pPr>
        <w:spacing w:before="0" w:after="0" w:line="312" w:lineRule="auto"/>
        <w:rPr>
          <w:bCs/>
          <w:sz w:val="28"/>
          <w:szCs w:val="28"/>
          <w:lang w:val="vi-VN"/>
        </w:rPr>
      </w:pPr>
      <w:r w:rsidRPr="000A5E82">
        <w:rPr>
          <w:bCs/>
          <w:sz w:val="28"/>
          <w:szCs w:val="28"/>
          <w:lang w:val="vi-VN"/>
        </w:rPr>
        <w:t xml:space="preserve">Giấy chứng nhận nghiệp vụ chăm sóc nạn nhân bạo lực gia đình. 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Phí, Lệ phí:</w:t>
      </w:r>
      <w:r w:rsidRPr="000A5E82">
        <w:rPr>
          <w:sz w:val="28"/>
          <w:szCs w:val="28"/>
          <w:lang w:val="vi-VN"/>
        </w:rPr>
        <w:t xml:space="preserve"> Không </w:t>
      </w:r>
    </w:p>
    <w:p w:rsidR="00980C07" w:rsidRPr="000A5E82" w:rsidRDefault="00980C07" w:rsidP="00980C07">
      <w:pPr>
        <w:spacing w:before="0" w:after="0" w:line="312" w:lineRule="auto"/>
        <w:rPr>
          <w:i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Tên mẫu đơn, mẫu tờ khai:</w:t>
      </w:r>
      <w:r w:rsidRPr="000A5E82">
        <w:rPr>
          <w:sz w:val="28"/>
          <w:szCs w:val="28"/>
          <w:lang w:val="vi-VN"/>
        </w:rPr>
        <w:t xml:space="preserve"> Không </w:t>
      </w:r>
    </w:p>
    <w:p w:rsidR="00980C07" w:rsidRPr="000A5E82" w:rsidRDefault="00980C07" w:rsidP="00980C07">
      <w:pPr>
        <w:pStyle w:val="BodyTextIndent3"/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Yêu cầu, điều kiện thực hiện thủ tục hành chính: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Cá nhân phải có điều kiện: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lastRenderedPageBreak/>
        <w:t>- Có Giấy chứng nhận đã qua đào tạo, tập huấn nghiệp vụ chăm sóc nạn nhân bạo lực gia đình;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Đạt điểm tối thiểu là 50 điểm trở lên trong thang điểm 100 của mỗi môn thi do Sở Văn hóa, Thể thao tổ chức. </w:t>
      </w:r>
    </w:p>
    <w:p w:rsidR="00980C07" w:rsidRPr="000A5E82" w:rsidRDefault="00980C07" w:rsidP="00980C07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Căn cứ pháp lý: </w:t>
      </w:r>
    </w:p>
    <w:p w:rsidR="00980C07" w:rsidRPr="000A5E82" w:rsidRDefault="00980C07" w:rsidP="00980C07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Nghị định số 08/2009/NĐ-CP ngày 04/02.2009 của Chính phủ Quy định chi tiết và hướng dẫn thi hành một số điều của Luật Phòng, chống bạo lực gia đình; </w:t>
      </w:r>
    </w:p>
    <w:p w:rsidR="007B1FCF" w:rsidRPr="00980C07" w:rsidRDefault="00980C07" w:rsidP="00980C07">
      <w:r w:rsidRPr="000A5E82">
        <w:rPr>
          <w:sz w:val="28"/>
          <w:szCs w:val="28"/>
          <w:lang w:val="vi-VN"/>
        </w:rPr>
        <w:t xml:space="preserve">- Thông tư số 02/2010/TT-BVHTTDL ngày 16/3/2010 của Bộ trưởng Bộ Văn hóa, Thể thao và Du lịch Quy định chi tiết về thủ tục đăng ký hoạt động, </w:t>
      </w:r>
      <w:r w:rsidRPr="000A5E82">
        <w:rPr>
          <w:spacing w:val="-3"/>
          <w:sz w:val="28"/>
          <w:szCs w:val="28"/>
          <w:lang w:val="vi-VN"/>
        </w:rPr>
        <w:t>giải thể cơ sở hỗ trợ nạn nhân bạo lực gia đình; cơ sở tư vấn về phòng, chống bạo lực gia đình; tiêu chuẩn của nhân viên tư vấn; cấp thẻ nhân viên tư vấn, chứng nhận nghiệp vụ chăm sóc, tư vấn và tập huấn phòng, chống bạo lực gia đình;</w:t>
      </w:r>
      <w:bookmarkStart w:id="0" w:name="_GoBack"/>
      <w:bookmarkEnd w:id="0"/>
    </w:p>
    <w:sectPr w:rsidR="007B1FCF" w:rsidRPr="00980C07" w:rsidSect="0001344E">
      <w:pgSz w:w="11907" w:h="16840" w:code="9"/>
      <w:pgMar w:top="119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E"/>
    <w:rsid w:val="0001344E"/>
    <w:rsid w:val="000A2F0A"/>
    <w:rsid w:val="000A480C"/>
    <w:rsid w:val="000B4EE0"/>
    <w:rsid w:val="000C3CA4"/>
    <w:rsid w:val="0011406B"/>
    <w:rsid w:val="00176C10"/>
    <w:rsid w:val="001A024C"/>
    <w:rsid w:val="00215E84"/>
    <w:rsid w:val="00270D86"/>
    <w:rsid w:val="002F6D0D"/>
    <w:rsid w:val="003028EE"/>
    <w:rsid w:val="00386F39"/>
    <w:rsid w:val="003945CD"/>
    <w:rsid w:val="003C0867"/>
    <w:rsid w:val="00473858"/>
    <w:rsid w:val="0051471E"/>
    <w:rsid w:val="0053144C"/>
    <w:rsid w:val="006C692E"/>
    <w:rsid w:val="006D2968"/>
    <w:rsid w:val="00715D3E"/>
    <w:rsid w:val="007503FE"/>
    <w:rsid w:val="007B1FCF"/>
    <w:rsid w:val="007B5B51"/>
    <w:rsid w:val="007E233C"/>
    <w:rsid w:val="007F1E93"/>
    <w:rsid w:val="00852E57"/>
    <w:rsid w:val="008751B2"/>
    <w:rsid w:val="00876F76"/>
    <w:rsid w:val="008803B7"/>
    <w:rsid w:val="00946DBA"/>
    <w:rsid w:val="00977718"/>
    <w:rsid w:val="00980C07"/>
    <w:rsid w:val="009939D2"/>
    <w:rsid w:val="009C6444"/>
    <w:rsid w:val="009D03D6"/>
    <w:rsid w:val="009E62F7"/>
    <w:rsid w:val="00AB7201"/>
    <w:rsid w:val="00B93052"/>
    <w:rsid w:val="00BA3A4A"/>
    <w:rsid w:val="00BA792F"/>
    <w:rsid w:val="00C112AA"/>
    <w:rsid w:val="00C556CC"/>
    <w:rsid w:val="00C65637"/>
    <w:rsid w:val="00C7045F"/>
    <w:rsid w:val="00D20683"/>
    <w:rsid w:val="00DA2229"/>
    <w:rsid w:val="00E8599A"/>
    <w:rsid w:val="00EB58EE"/>
    <w:rsid w:val="00ED101D"/>
    <w:rsid w:val="00ED48FD"/>
    <w:rsid w:val="00F12058"/>
    <w:rsid w:val="00F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480A-11FC-4A9D-8E91-1592B9E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4E"/>
    <w:pPr>
      <w:spacing w:before="60" w:after="60" w:line="300" w:lineRule="atLeast"/>
      <w:ind w:firstLine="720"/>
      <w:jc w:val="both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44E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01344E"/>
    <w:rPr>
      <w:rFonts w:eastAsia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44E"/>
    <w:rPr>
      <w:rFonts w:eastAsia="Times New Roman" w:cs="Times New Roman"/>
      <w:sz w:val="28"/>
      <w:szCs w:val="28"/>
      <w:lang w:val="x-none" w:eastAsia="x-none"/>
    </w:rPr>
  </w:style>
  <w:style w:type="paragraph" w:customStyle="1" w:styleId="normal-p">
    <w:name w:val="normal-p"/>
    <w:basedOn w:val="Normal"/>
    <w:rsid w:val="000A2F0A"/>
    <w:rPr>
      <w:rFonts w:eastAsia="Times New Roman"/>
      <w:sz w:val="20"/>
      <w:szCs w:val="20"/>
    </w:rPr>
  </w:style>
  <w:style w:type="character" w:customStyle="1" w:styleId="normal-h1">
    <w:name w:val="normal-h1"/>
    <w:rsid w:val="000A2F0A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qFormat/>
    <w:rsid w:val="000A2F0A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64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6444"/>
    <w:rPr>
      <w:rFonts w:eastAsia="SimSu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64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6444"/>
    <w:rPr>
      <w:rFonts w:eastAsia="SimSu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6D296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2968"/>
    <w:rPr>
      <w:rFonts w:eastAsia="SimSun" w:cs="Times New Roman"/>
      <w:szCs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C112AA"/>
  </w:style>
  <w:style w:type="character" w:styleId="Strong">
    <w:name w:val="Strong"/>
    <w:qFormat/>
    <w:rsid w:val="00946DBA"/>
    <w:rPr>
      <w:b/>
      <w:bCs/>
    </w:rPr>
  </w:style>
  <w:style w:type="paragraph" w:styleId="ListParagraph">
    <w:name w:val="List Paragraph"/>
    <w:basedOn w:val="Normal"/>
    <w:uiPriority w:val="34"/>
    <w:qFormat/>
    <w:rsid w:val="00946DBA"/>
    <w:pPr>
      <w:spacing w:after="120"/>
      <w:ind w:left="720"/>
      <w:contextualSpacing/>
    </w:pPr>
    <w:rPr>
      <w:rFonts w:eastAsia="Calibri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50</cp:revision>
  <dcterms:created xsi:type="dcterms:W3CDTF">2019-09-23T06:47:00Z</dcterms:created>
  <dcterms:modified xsi:type="dcterms:W3CDTF">2019-10-04T06:52:00Z</dcterms:modified>
</cp:coreProperties>
</file>